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A954D" w14:textId="37163692" w:rsidR="00EB5260" w:rsidRPr="006879FC" w:rsidRDefault="008B34AA" w:rsidP="008B34AA">
      <w:pPr>
        <w:pStyle w:val="Titre"/>
        <w:rPr>
          <w:rFonts w:asciiTheme="majorHAnsi" w:hAnsiTheme="majorHAnsi"/>
          <w:b w:val="0"/>
          <w:sz w:val="18"/>
          <w:szCs w:val="18"/>
          <w:lang w:bidi="x-none"/>
        </w:rPr>
      </w:pPr>
      <w:r w:rsidRPr="006879FC">
        <w:rPr>
          <w:rFonts w:asciiTheme="majorHAnsi" w:hAnsiTheme="majorHAnsi"/>
          <w:b w:val="0"/>
          <w:sz w:val="18"/>
          <w:szCs w:val="18"/>
          <w:lang w:bidi="x-none"/>
        </w:rPr>
        <w:t xml:space="preserve">hôtel des ventes d’annecy sarl - </w:t>
      </w:r>
      <w:r w:rsidR="00EB5260" w:rsidRPr="006879FC">
        <w:rPr>
          <w:rFonts w:asciiTheme="majorHAnsi" w:hAnsiTheme="majorHAnsi"/>
          <w:b w:val="0"/>
          <w:sz w:val="18"/>
          <w:szCs w:val="18"/>
          <w:lang w:bidi="x-none"/>
        </w:rPr>
        <w:t>michel teulère commissaire-priseur</w:t>
      </w:r>
      <w:r w:rsidR="00E678C2" w:rsidRPr="006879FC">
        <w:rPr>
          <w:rFonts w:asciiTheme="majorHAnsi" w:hAnsiTheme="majorHAnsi"/>
          <w:b w:val="0"/>
          <w:sz w:val="18"/>
          <w:szCs w:val="18"/>
          <w:lang w:bidi="x-none"/>
        </w:rPr>
        <w:t xml:space="preserve"> habilité</w:t>
      </w:r>
      <w:r w:rsidR="00EB5260" w:rsidRPr="006879FC">
        <w:rPr>
          <w:rFonts w:asciiTheme="majorHAnsi" w:hAnsiTheme="majorHAnsi"/>
          <w:b w:val="0"/>
          <w:sz w:val="18"/>
          <w:szCs w:val="18"/>
          <w:lang w:bidi="x-none"/>
        </w:rPr>
        <w:t xml:space="preserve"> - agrément 2002-443</w:t>
      </w:r>
    </w:p>
    <w:p w14:paraId="5FCEA840" w14:textId="64B7BBB4" w:rsidR="00EB5260" w:rsidRPr="006879FC" w:rsidRDefault="00EB5260" w:rsidP="008B34AA">
      <w:pPr>
        <w:pStyle w:val="Titre3"/>
        <w:rPr>
          <w:rFonts w:asciiTheme="majorHAnsi" w:hAnsiTheme="majorHAnsi"/>
          <w:sz w:val="18"/>
          <w:szCs w:val="18"/>
        </w:rPr>
      </w:pPr>
      <w:r w:rsidRPr="006879FC">
        <w:rPr>
          <w:rFonts w:asciiTheme="majorHAnsi" w:hAnsiTheme="majorHAnsi"/>
          <w:sz w:val="18"/>
          <w:szCs w:val="18"/>
        </w:rPr>
        <w:t>93, boulevard du fier  -  74000 annecy</w:t>
      </w:r>
      <w:r w:rsidR="008B34AA" w:rsidRPr="006879FC">
        <w:rPr>
          <w:rFonts w:asciiTheme="majorHAnsi" w:hAnsiTheme="majorHAnsi"/>
          <w:sz w:val="18"/>
          <w:szCs w:val="18"/>
        </w:rPr>
        <w:t xml:space="preserve"> - t</w:t>
      </w:r>
      <w:r w:rsidRPr="006879FC">
        <w:rPr>
          <w:rFonts w:asciiTheme="majorHAnsi" w:hAnsiTheme="majorHAnsi"/>
          <w:sz w:val="18"/>
          <w:szCs w:val="18"/>
        </w:rPr>
        <w:t xml:space="preserve">él. : 04 50 57 25 05  </w:t>
      </w:r>
      <w:r w:rsidR="008B34AA" w:rsidRPr="006879FC">
        <w:rPr>
          <w:rFonts w:asciiTheme="majorHAnsi" w:hAnsiTheme="majorHAnsi"/>
          <w:sz w:val="18"/>
          <w:szCs w:val="18"/>
        </w:rPr>
        <w:t xml:space="preserve">- </w:t>
      </w:r>
      <w:r w:rsidRPr="006879FC">
        <w:rPr>
          <w:rFonts w:asciiTheme="majorHAnsi" w:hAnsiTheme="majorHAnsi"/>
          <w:color w:val="0000FF"/>
          <w:sz w:val="18"/>
          <w:szCs w:val="18"/>
          <w:u w:val="single"/>
        </w:rPr>
        <w:t>michel.teulere@</w:t>
      </w:r>
      <w:r w:rsidR="006879FC" w:rsidRPr="006879FC">
        <w:rPr>
          <w:rFonts w:asciiTheme="majorHAnsi" w:hAnsiTheme="majorHAnsi"/>
          <w:color w:val="0000FF"/>
          <w:sz w:val="18"/>
          <w:szCs w:val="18"/>
          <w:u w:val="single"/>
        </w:rPr>
        <w:t>annecy-encheres</w:t>
      </w:r>
      <w:r w:rsidR="006879FC">
        <w:rPr>
          <w:rFonts w:asciiTheme="majorHAnsi" w:hAnsiTheme="majorHAnsi"/>
          <w:color w:val="0000FF"/>
          <w:sz w:val="18"/>
          <w:szCs w:val="18"/>
          <w:u w:val="single"/>
        </w:rPr>
        <w:t>.fr</w:t>
      </w:r>
      <w:r w:rsidRPr="006879FC">
        <w:rPr>
          <w:rFonts w:asciiTheme="majorHAnsi" w:hAnsiTheme="majorHAnsi"/>
          <w:sz w:val="18"/>
          <w:szCs w:val="18"/>
        </w:rPr>
        <w:t xml:space="preserve">- </w:t>
      </w:r>
      <w:r w:rsidR="006879FC" w:rsidRPr="006879FC">
        <w:rPr>
          <w:rFonts w:asciiTheme="majorHAnsi" w:hAnsiTheme="majorHAnsi"/>
          <w:sz w:val="18"/>
          <w:szCs w:val="18"/>
        </w:rPr>
        <w:t>www.annecy-encheres.fr</w:t>
      </w:r>
    </w:p>
    <w:p w14:paraId="16199411" w14:textId="77777777" w:rsidR="00EB5260" w:rsidRPr="00A04E85" w:rsidRDefault="00EB5260" w:rsidP="00EB5260">
      <w:pPr>
        <w:pStyle w:val="Titre2"/>
        <w:pBdr>
          <w:bottom w:val="single" w:sz="4" w:space="1" w:color="auto"/>
        </w:pBdr>
        <w:jc w:val="center"/>
        <w:rPr>
          <w:rFonts w:asciiTheme="majorHAnsi" w:hAnsiTheme="majorHAnsi"/>
        </w:rPr>
      </w:pPr>
    </w:p>
    <w:p w14:paraId="1620AF04" w14:textId="50B8EC74" w:rsidR="00BD07FC" w:rsidRPr="00FA5969" w:rsidRDefault="00822FCA" w:rsidP="00A94BEB">
      <w:pPr>
        <w:widowControl w:val="0"/>
        <w:autoSpaceDE w:val="0"/>
        <w:autoSpaceDN w:val="0"/>
        <w:adjustRightInd w:val="0"/>
        <w:rPr>
          <w:rFonts w:ascii="Helvetica" w:hAnsi="Helvetica" w:cs="Helvetica"/>
          <w:sz w:val="36"/>
          <w:szCs w:val="36"/>
        </w:rPr>
      </w:pPr>
      <w:r w:rsidRPr="00FA5969">
        <w:rPr>
          <w:rFonts w:ascii="Helvetica" w:hAnsi="Helvetica" w:cs="Helvetica"/>
          <w:sz w:val="36"/>
          <w:szCs w:val="36"/>
        </w:rPr>
        <w:t xml:space="preserve">019/ </w:t>
      </w:r>
      <w:r w:rsidR="00C916D3">
        <w:rPr>
          <w:rFonts w:ascii="Helvetica" w:hAnsi="Helvetica" w:cs="Helvetica"/>
          <w:sz w:val="36"/>
          <w:szCs w:val="36"/>
        </w:rPr>
        <w:t>14</w:t>
      </w:r>
      <w:r w:rsidR="00AB3DFA" w:rsidRPr="00FA5969">
        <w:rPr>
          <w:rFonts w:ascii="Helvetica" w:hAnsi="Helvetica" w:cs="Helvetica"/>
          <w:sz w:val="36"/>
          <w:szCs w:val="36"/>
        </w:rPr>
        <w:t xml:space="preserve">0 – </w:t>
      </w:r>
      <w:r w:rsidR="00C916D3">
        <w:rPr>
          <w:rFonts w:ascii="Helvetica" w:hAnsi="Helvetica" w:cs="Helvetica"/>
          <w:sz w:val="36"/>
          <w:szCs w:val="36"/>
        </w:rPr>
        <w:t>Madame Cécile LEMAITRE</w:t>
      </w:r>
    </w:p>
    <w:p w14:paraId="402A1F5E" w14:textId="77777777" w:rsidR="00AB3DFA" w:rsidRDefault="00AB3DFA" w:rsidP="00761ED9">
      <w:pPr>
        <w:widowControl w:val="0"/>
        <w:pBdr>
          <w:top w:val="single" w:sz="4" w:space="1" w:color="auto"/>
        </w:pBdr>
        <w:autoSpaceDE w:val="0"/>
        <w:autoSpaceDN w:val="0"/>
        <w:adjustRightInd w:val="0"/>
        <w:rPr>
          <w:rFonts w:ascii="Helvetica" w:hAnsi="Helvetica" w:cs="Helvetica"/>
          <w:sz w:val="24"/>
          <w:szCs w:val="24"/>
        </w:rPr>
      </w:pPr>
    </w:p>
    <w:p w14:paraId="1CB038EC" w14:textId="230F7AA9" w:rsidR="002124B6" w:rsidRDefault="00D10A0B" w:rsidP="00761ED9">
      <w:pPr>
        <w:widowControl w:val="0"/>
        <w:pBdr>
          <w:top w:val="single" w:sz="4" w:space="1" w:color="auto"/>
        </w:pBdr>
        <w:autoSpaceDE w:val="0"/>
        <w:autoSpaceDN w:val="0"/>
        <w:adjustRightInd w:val="0"/>
        <w:rPr>
          <w:rFonts w:ascii="Helvetica" w:hAnsi="Helvetica" w:cs="Helvetica"/>
          <w:b/>
          <w:sz w:val="24"/>
          <w:szCs w:val="24"/>
        </w:rPr>
      </w:pPr>
      <w:r>
        <w:rPr>
          <w:rFonts w:ascii="Helvetica" w:hAnsi="Helvetica" w:cs="Helvetica"/>
          <w:b/>
          <w:sz w:val="24"/>
          <w:szCs w:val="24"/>
        </w:rPr>
        <w:t>vendeur 5</w:t>
      </w:r>
      <w:bookmarkStart w:id="0" w:name="_GoBack"/>
      <w:bookmarkEnd w:id="0"/>
    </w:p>
    <w:p w14:paraId="5867D97D" w14:textId="77777777" w:rsidR="00D10A0B" w:rsidRDefault="00D10A0B" w:rsidP="00761ED9">
      <w:pPr>
        <w:widowControl w:val="0"/>
        <w:pBdr>
          <w:top w:val="single" w:sz="4" w:space="1" w:color="auto"/>
        </w:pBdr>
        <w:autoSpaceDE w:val="0"/>
        <w:autoSpaceDN w:val="0"/>
        <w:adjustRightInd w:val="0"/>
        <w:rPr>
          <w:rFonts w:ascii="Helvetica" w:hAnsi="Helvetica" w:cs="Helvetica"/>
          <w:sz w:val="24"/>
          <w:szCs w:val="24"/>
        </w:rPr>
      </w:pPr>
    </w:p>
    <w:p w14:paraId="7C0A8861" w14:textId="64D298E1" w:rsidR="00046B49" w:rsidRDefault="00A10113" w:rsidP="00761ED9">
      <w:pPr>
        <w:widowControl w:val="0"/>
        <w:pBdr>
          <w:top w:val="single" w:sz="4" w:space="1" w:color="auto"/>
        </w:pBdr>
        <w:autoSpaceDE w:val="0"/>
        <w:autoSpaceDN w:val="0"/>
        <w:adjustRightInd w:val="0"/>
        <w:rPr>
          <w:rFonts w:ascii="Helvetica" w:hAnsi="Helvetica" w:cs="Helvetica"/>
          <w:sz w:val="24"/>
          <w:szCs w:val="24"/>
        </w:rPr>
      </w:pPr>
      <w:r w:rsidRPr="00A10113">
        <w:rPr>
          <w:rFonts w:ascii="Helvetica" w:hAnsi="Helvetica" w:cs="Helvetica"/>
          <w:sz w:val="24"/>
          <w:szCs w:val="24"/>
        </w:rPr>
        <w:t>140.</w:t>
      </w:r>
      <w:r w:rsidR="00046B49" w:rsidRPr="00A10113">
        <w:rPr>
          <w:rFonts w:ascii="Helvetica" w:hAnsi="Helvetica" w:cs="Helvetica"/>
          <w:sz w:val="24"/>
          <w:szCs w:val="24"/>
        </w:rPr>
        <w:t>1</w:t>
      </w:r>
      <w:r w:rsidR="00046B49">
        <w:rPr>
          <w:rFonts w:ascii="Helvetica" w:hAnsi="Helvetica" w:cs="Helvetica"/>
          <w:b/>
          <w:sz w:val="24"/>
          <w:szCs w:val="24"/>
        </w:rPr>
        <w:t xml:space="preserve"> – </w:t>
      </w:r>
      <w:r w:rsidR="00046B49" w:rsidRPr="00046B49">
        <w:rPr>
          <w:rFonts w:ascii="Helvetica" w:hAnsi="Helvetica" w:cs="Helvetica"/>
          <w:sz w:val="24"/>
          <w:szCs w:val="24"/>
        </w:rPr>
        <w:t>Chine XIX</w:t>
      </w:r>
      <w:r w:rsidR="00046B49">
        <w:rPr>
          <w:rFonts w:ascii="Helvetica" w:hAnsi="Helvetica" w:cs="Helvetica"/>
          <w:b/>
          <w:sz w:val="24"/>
          <w:szCs w:val="24"/>
        </w:rPr>
        <w:t xml:space="preserve">°. </w:t>
      </w:r>
      <w:r w:rsidR="00046B49" w:rsidRPr="00046B49">
        <w:rPr>
          <w:rFonts w:ascii="Helvetica" w:hAnsi="Helvetica" w:cs="Helvetica"/>
          <w:sz w:val="24"/>
          <w:szCs w:val="24"/>
        </w:rPr>
        <w:t>Paire de bols couverts</w:t>
      </w:r>
      <w:r w:rsidR="00046B49">
        <w:rPr>
          <w:rFonts w:ascii="Helvetica" w:hAnsi="Helvetica" w:cs="Helvetica"/>
          <w:sz w:val="24"/>
          <w:szCs w:val="24"/>
        </w:rPr>
        <w:t xml:space="preserve"> en porcelaine. Décor en camaïeu bleu d’un choc de combattants agitant armes et oriflammes sur fond de paysages et de fortifications. Les</w:t>
      </w:r>
      <w:r w:rsidR="00B70687">
        <w:rPr>
          <w:rFonts w:ascii="Helvetica" w:hAnsi="Helvetica" w:cs="Helvetica"/>
          <w:sz w:val="24"/>
          <w:szCs w:val="24"/>
        </w:rPr>
        <w:t xml:space="preserve"> </w:t>
      </w:r>
      <w:r w:rsidR="00046B49">
        <w:rPr>
          <w:rFonts w:ascii="Helvetica" w:hAnsi="Helvetica" w:cs="Helvetica"/>
          <w:sz w:val="24"/>
          <w:szCs w:val="24"/>
        </w:rPr>
        <w:t>couvercles</w:t>
      </w:r>
      <w:r w:rsidR="00B70687">
        <w:rPr>
          <w:rFonts w:ascii="Helvetica" w:hAnsi="Helvetica" w:cs="Helvetica"/>
          <w:sz w:val="24"/>
          <w:szCs w:val="24"/>
        </w:rPr>
        <w:t xml:space="preserve"> sont illustrés de même et se renversent formant coupelles sur une base circulaire. Diam. : 15. L’un très réparé.</w:t>
      </w:r>
    </w:p>
    <w:p w14:paraId="07F7FFE4" w14:textId="54B534AB" w:rsidR="00B70687" w:rsidRDefault="00B70687"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Estim. : 40/ 50€</w:t>
      </w:r>
    </w:p>
    <w:p w14:paraId="53C5575C" w14:textId="77777777" w:rsidR="00B70687" w:rsidRDefault="00B70687" w:rsidP="00761ED9">
      <w:pPr>
        <w:widowControl w:val="0"/>
        <w:pBdr>
          <w:top w:val="single" w:sz="4" w:space="1" w:color="auto"/>
        </w:pBdr>
        <w:autoSpaceDE w:val="0"/>
        <w:autoSpaceDN w:val="0"/>
        <w:adjustRightInd w:val="0"/>
        <w:rPr>
          <w:rFonts w:ascii="Helvetica" w:hAnsi="Helvetica" w:cs="Helvetica"/>
          <w:sz w:val="24"/>
          <w:szCs w:val="24"/>
        </w:rPr>
      </w:pPr>
    </w:p>
    <w:p w14:paraId="46B27291" w14:textId="7E3FCB86" w:rsidR="00B70687" w:rsidRDefault="00A10113"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140.</w:t>
      </w:r>
      <w:r w:rsidR="00B70687">
        <w:rPr>
          <w:rFonts w:ascii="Helvetica" w:hAnsi="Helvetica" w:cs="Helvetica"/>
          <w:sz w:val="24"/>
          <w:szCs w:val="24"/>
        </w:rPr>
        <w:t xml:space="preserve">2 – Chine. Début XIX°. Vase </w:t>
      </w:r>
      <w:r w:rsidR="002E6B34">
        <w:rPr>
          <w:rFonts w:ascii="Helvetica" w:hAnsi="Helvetica" w:cs="Helvetica"/>
          <w:sz w:val="24"/>
          <w:szCs w:val="24"/>
        </w:rPr>
        <w:t xml:space="preserve">en porcelaine galbé en sphère sous un col en cornet. Décor polychrome de bouquets et d’une scène de palais avec dame et mandarin entourés de leurs serviteurs et recevant l’offrande de visiteurs. Haut. : 40. Très réparé au </w:t>
      </w:r>
      <w:r w:rsidR="00267195">
        <w:rPr>
          <w:rFonts w:ascii="Helvetica" w:hAnsi="Helvetica" w:cs="Helvetica"/>
          <w:sz w:val="24"/>
          <w:szCs w:val="24"/>
        </w:rPr>
        <w:t>col,</w:t>
      </w:r>
      <w:r w:rsidR="002E6B34">
        <w:rPr>
          <w:rFonts w:ascii="Helvetica" w:hAnsi="Helvetica" w:cs="Helvetica"/>
          <w:sz w:val="24"/>
          <w:szCs w:val="24"/>
        </w:rPr>
        <w:t xml:space="preserve"> avec manque.</w:t>
      </w:r>
      <w:r w:rsidR="00267195">
        <w:rPr>
          <w:rFonts w:ascii="Helvetica" w:hAnsi="Helvetica" w:cs="Helvetica"/>
          <w:sz w:val="24"/>
          <w:szCs w:val="24"/>
        </w:rPr>
        <w:t xml:space="preserve"> Eclat à la base.</w:t>
      </w:r>
    </w:p>
    <w:p w14:paraId="7E1AEC6A" w14:textId="01261DF9" w:rsidR="002E6B34" w:rsidRDefault="002E6B34"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Estim. : 45/ 50€</w:t>
      </w:r>
    </w:p>
    <w:p w14:paraId="0239DED4" w14:textId="77777777" w:rsidR="002E6B34" w:rsidRDefault="002E6B34" w:rsidP="00761ED9">
      <w:pPr>
        <w:widowControl w:val="0"/>
        <w:pBdr>
          <w:top w:val="single" w:sz="4" w:space="1" w:color="auto"/>
        </w:pBdr>
        <w:autoSpaceDE w:val="0"/>
        <w:autoSpaceDN w:val="0"/>
        <w:adjustRightInd w:val="0"/>
        <w:rPr>
          <w:rFonts w:ascii="Helvetica" w:hAnsi="Helvetica" w:cs="Helvetica"/>
          <w:sz w:val="24"/>
          <w:szCs w:val="24"/>
        </w:rPr>
      </w:pPr>
    </w:p>
    <w:p w14:paraId="2E587A5B" w14:textId="706FCC89" w:rsidR="002E6B34" w:rsidRDefault="00A10113"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140.</w:t>
      </w:r>
      <w:r w:rsidR="002E6B34">
        <w:rPr>
          <w:rFonts w:ascii="Helvetica" w:hAnsi="Helvetica" w:cs="Helvetica"/>
          <w:sz w:val="24"/>
          <w:szCs w:val="24"/>
        </w:rPr>
        <w:t xml:space="preserve">3 – Bassin </w:t>
      </w:r>
      <w:r w:rsidR="00267195">
        <w:rPr>
          <w:rFonts w:ascii="Helvetica" w:hAnsi="Helvetica" w:cs="Helvetica"/>
          <w:sz w:val="24"/>
          <w:szCs w:val="24"/>
        </w:rPr>
        <w:t>méditerranéen</w:t>
      </w:r>
      <w:r w:rsidR="002E6B34">
        <w:rPr>
          <w:rFonts w:ascii="Helvetica" w:hAnsi="Helvetica" w:cs="Helvetica"/>
          <w:sz w:val="24"/>
          <w:szCs w:val="24"/>
        </w:rPr>
        <w:t>. Empire romain</w:t>
      </w:r>
      <w:r w:rsidR="00267195">
        <w:rPr>
          <w:rFonts w:ascii="Helvetica" w:hAnsi="Helvetica" w:cs="Helvetica"/>
          <w:sz w:val="24"/>
          <w:szCs w:val="24"/>
        </w:rPr>
        <w:t xml:space="preserve">. </w:t>
      </w:r>
      <w:r w:rsidR="002E6B34">
        <w:rPr>
          <w:rFonts w:ascii="Helvetica" w:hAnsi="Helvetica" w:cs="Helvetica"/>
          <w:sz w:val="24"/>
          <w:szCs w:val="24"/>
        </w:rPr>
        <w:t xml:space="preserve">Flacon </w:t>
      </w:r>
      <w:r w:rsidR="00267195">
        <w:rPr>
          <w:rFonts w:ascii="Helvetica" w:hAnsi="Helvetica" w:cs="Helvetica"/>
          <w:sz w:val="24"/>
          <w:szCs w:val="24"/>
        </w:rPr>
        <w:t xml:space="preserve">à anse, </w:t>
      </w:r>
      <w:r w:rsidR="002E6B34">
        <w:rPr>
          <w:rFonts w:ascii="Helvetica" w:hAnsi="Helvetica" w:cs="Helvetica"/>
          <w:sz w:val="24"/>
          <w:szCs w:val="24"/>
        </w:rPr>
        <w:t xml:space="preserve">en terre cuite </w:t>
      </w:r>
      <w:r w:rsidR="00267195">
        <w:rPr>
          <w:rFonts w:ascii="Helvetica" w:hAnsi="Helvetica" w:cs="Helvetica"/>
          <w:sz w:val="24"/>
          <w:szCs w:val="24"/>
        </w:rPr>
        <w:t xml:space="preserve">Large panse sur talon rond </w:t>
      </w:r>
      <w:r w:rsidR="002E6B34">
        <w:rPr>
          <w:rFonts w:ascii="Helvetica" w:hAnsi="Helvetica" w:cs="Helvetica"/>
          <w:sz w:val="24"/>
          <w:szCs w:val="24"/>
        </w:rPr>
        <w:t xml:space="preserve">avec traces d’émail irisé. </w:t>
      </w:r>
      <w:r w:rsidR="00267195">
        <w:rPr>
          <w:rFonts w:ascii="Helvetica" w:hAnsi="Helvetica" w:cs="Helvetica"/>
          <w:sz w:val="24"/>
          <w:szCs w:val="24"/>
        </w:rPr>
        <w:t xml:space="preserve"> Haut. : 13,5</w:t>
      </w:r>
    </w:p>
    <w:p w14:paraId="5322252B" w14:textId="332DBF24" w:rsidR="00267195" w:rsidRPr="00046B49" w:rsidRDefault="00267195" w:rsidP="00761ED9">
      <w:pPr>
        <w:widowControl w:val="0"/>
        <w:pBdr>
          <w:top w:val="single" w:sz="4" w:space="1" w:color="auto"/>
        </w:pBdr>
        <w:autoSpaceDE w:val="0"/>
        <w:autoSpaceDN w:val="0"/>
        <w:adjustRightInd w:val="0"/>
        <w:rPr>
          <w:rFonts w:ascii="Helvetica" w:hAnsi="Helvetica" w:cs="Helvetica"/>
          <w:b/>
          <w:sz w:val="24"/>
          <w:szCs w:val="24"/>
        </w:rPr>
      </w:pPr>
      <w:r>
        <w:rPr>
          <w:rFonts w:ascii="Helvetica" w:hAnsi="Helvetica" w:cs="Helvetica"/>
          <w:sz w:val="24"/>
          <w:szCs w:val="24"/>
        </w:rPr>
        <w:t>Estim. : 40/ 50€</w:t>
      </w:r>
    </w:p>
    <w:sectPr w:rsidR="00267195" w:rsidRPr="00046B49" w:rsidSect="00ED72A2">
      <w:pgSz w:w="11900" w:h="16820"/>
      <w:pgMar w:top="397" w:right="851" w:bottom="79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E35"/>
    <w:multiLevelType w:val="hybridMultilevel"/>
    <w:tmpl w:val="9760D18C"/>
    <w:lvl w:ilvl="0" w:tplc="B6F45000">
      <w:start w:val="6"/>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F924D7"/>
    <w:multiLevelType w:val="hybridMultilevel"/>
    <w:tmpl w:val="FE92D77A"/>
    <w:lvl w:ilvl="0" w:tplc="039E814E">
      <w:start w:val="2"/>
      <w:numFmt w:val="decimal"/>
      <w:lvlText w:val="%1"/>
      <w:lvlJc w:val="left"/>
      <w:pPr>
        <w:tabs>
          <w:tab w:val="num" w:pos="1068"/>
        </w:tabs>
        <w:ind w:left="1068" w:hanging="360"/>
      </w:pPr>
      <w:rPr>
        <w:rFonts w:hint="default"/>
      </w:rPr>
    </w:lvl>
    <w:lvl w:ilvl="1" w:tplc="0019040C" w:tentative="1">
      <w:start w:val="1"/>
      <w:numFmt w:val="lowerLetter"/>
      <w:lvlText w:val="%2."/>
      <w:lvlJc w:val="left"/>
      <w:pPr>
        <w:tabs>
          <w:tab w:val="num" w:pos="1788"/>
        </w:tabs>
        <w:ind w:left="1788" w:hanging="360"/>
      </w:pPr>
    </w:lvl>
    <w:lvl w:ilvl="2" w:tplc="001B040C" w:tentative="1">
      <w:start w:val="1"/>
      <w:numFmt w:val="lowerRoman"/>
      <w:lvlText w:val="%3."/>
      <w:lvlJc w:val="right"/>
      <w:pPr>
        <w:tabs>
          <w:tab w:val="num" w:pos="2508"/>
        </w:tabs>
        <w:ind w:left="2508" w:hanging="180"/>
      </w:pPr>
    </w:lvl>
    <w:lvl w:ilvl="3" w:tplc="000F040C" w:tentative="1">
      <w:start w:val="1"/>
      <w:numFmt w:val="decimal"/>
      <w:lvlText w:val="%4."/>
      <w:lvlJc w:val="left"/>
      <w:pPr>
        <w:tabs>
          <w:tab w:val="num" w:pos="3228"/>
        </w:tabs>
        <w:ind w:left="3228" w:hanging="360"/>
      </w:pPr>
    </w:lvl>
    <w:lvl w:ilvl="4" w:tplc="0019040C" w:tentative="1">
      <w:start w:val="1"/>
      <w:numFmt w:val="lowerLetter"/>
      <w:lvlText w:val="%5."/>
      <w:lvlJc w:val="left"/>
      <w:pPr>
        <w:tabs>
          <w:tab w:val="num" w:pos="3948"/>
        </w:tabs>
        <w:ind w:left="3948" w:hanging="360"/>
      </w:pPr>
    </w:lvl>
    <w:lvl w:ilvl="5" w:tplc="001B040C" w:tentative="1">
      <w:start w:val="1"/>
      <w:numFmt w:val="lowerRoman"/>
      <w:lvlText w:val="%6."/>
      <w:lvlJc w:val="right"/>
      <w:pPr>
        <w:tabs>
          <w:tab w:val="num" w:pos="4668"/>
        </w:tabs>
        <w:ind w:left="4668" w:hanging="180"/>
      </w:pPr>
    </w:lvl>
    <w:lvl w:ilvl="6" w:tplc="000F040C" w:tentative="1">
      <w:start w:val="1"/>
      <w:numFmt w:val="decimal"/>
      <w:lvlText w:val="%7."/>
      <w:lvlJc w:val="left"/>
      <w:pPr>
        <w:tabs>
          <w:tab w:val="num" w:pos="5388"/>
        </w:tabs>
        <w:ind w:left="5388" w:hanging="360"/>
      </w:pPr>
    </w:lvl>
    <w:lvl w:ilvl="7" w:tplc="0019040C" w:tentative="1">
      <w:start w:val="1"/>
      <w:numFmt w:val="lowerLetter"/>
      <w:lvlText w:val="%8."/>
      <w:lvlJc w:val="left"/>
      <w:pPr>
        <w:tabs>
          <w:tab w:val="num" w:pos="6108"/>
        </w:tabs>
        <w:ind w:left="6108" w:hanging="360"/>
      </w:pPr>
    </w:lvl>
    <w:lvl w:ilvl="8" w:tplc="001B040C" w:tentative="1">
      <w:start w:val="1"/>
      <w:numFmt w:val="lowerRoman"/>
      <w:lvlText w:val="%9."/>
      <w:lvlJc w:val="right"/>
      <w:pPr>
        <w:tabs>
          <w:tab w:val="num" w:pos="6828"/>
        </w:tabs>
        <w:ind w:left="6828" w:hanging="180"/>
      </w:pPr>
    </w:lvl>
  </w:abstractNum>
  <w:abstractNum w:abstractNumId="2">
    <w:nsid w:val="19016354"/>
    <w:multiLevelType w:val="hybridMultilevel"/>
    <w:tmpl w:val="2020CFF6"/>
    <w:lvl w:ilvl="0" w:tplc="5EBE32C0">
      <w:start w:val="1"/>
      <w:numFmt w:val="decimal"/>
      <w:lvlText w:val="%1"/>
      <w:lvlJc w:val="left"/>
      <w:pPr>
        <w:tabs>
          <w:tab w:val="num" w:pos="1060"/>
        </w:tabs>
        <w:ind w:left="1060" w:hanging="7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19F92527"/>
    <w:multiLevelType w:val="hybridMultilevel"/>
    <w:tmpl w:val="376A2CF6"/>
    <w:lvl w:ilvl="0" w:tplc="897E2B5A">
      <w:start w:val="59"/>
      <w:numFmt w:val="decimal"/>
      <w:lvlText w:val="%1"/>
      <w:lvlJc w:val="left"/>
      <w:pPr>
        <w:tabs>
          <w:tab w:val="num" w:pos="780"/>
        </w:tabs>
        <w:ind w:left="780" w:hanging="360"/>
      </w:pPr>
      <w:rPr>
        <w:rFonts w:hint="default"/>
      </w:rPr>
    </w:lvl>
    <w:lvl w:ilvl="1" w:tplc="0019040C" w:tentative="1">
      <w:start w:val="1"/>
      <w:numFmt w:val="lowerLetter"/>
      <w:lvlText w:val="%2."/>
      <w:lvlJc w:val="left"/>
      <w:pPr>
        <w:tabs>
          <w:tab w:val="num" w:pos="1500"/>
        </w:tabs>
        <w:ind w:left="1500" w:hanging="360"/>
      </w:pPr>
    </w:lvl>
    <w:lvl w:ilvl="2" w:tplc="001B040C" w:tentative="1">
      <w:start w:val="1"/>
      <w:numFmt w:val="lowerRoman"/>
      <w:lvlText w:val="%3."/>
      <w:lvlJc w:val="right"/>
      <w:pPr>
        <w:tabs>
          <w:tab w:val="num" w:pos="2220"/>
        </w:tabs>
        <w:ind w:left="2220" w:hanging="180"/>
      </w:pPr>
    </w:lvl>
    <w:lvl w:ilvl="3" w:tplc="000F040C" w:tentative="1">
      <w:start w:val="1"/>
      <w:numFmt w:val="decimal"/>
      <w:lvlText w:val="%4."/>
      <w:lvlJc w:val="left"/>
      <w:pPr>
        <w:tabs>
          <w:tab w:val="num" w:pos="2940"/>
        </w:tabs>
        <w:ind w:left="2940" w:hanging="360"/>
      </w:pPr>
    </w:lvl>
    <w:lvl w:ilvl="4" w:tplc="0019040C" w:tentative="1">
      <w:start w:val="1"/>
      <w:numFmt w:val="lowerLetter"/>
      <w:lvlText w:val="%5."/>
      <w:lvlJc w:val="left"/>
      <w:pPr>
        <w:tabs>
          <w:tab w:val="num" w:pos="3660"/>
        </w:tabs>
        <w:ind w:left="3660" w:hanging="360"/>
      </w:pPr>
    </w:lvl>
    <w:lvl w:ilvl="5" w:tplc="001B040C" w:tentative="1">
      <w:start w:val="1"/>
      <w:numFmt w:val="lowerRoman"/>
      <w:lvlText w:val="%6."/>
      <w:lvlJc w:val="right"/>
      <w:pPr>
        <w:tabs>
          <w:tab w:val="num" w:pos="4380"/>
        </w:tabs>
        <w:ind w:left="4380" w:hanging="180"/>
      </w:pPr>
    </w:lvl>
    <w:lvl w:ilvl="6" w:tplc="000F040C" w:tentative="1">
      <w:start w:val="1"/>
      <w:numFmt w:val="decimal"/>
      <w:lvlText w:val="%7."/>
      <w:lvlJc w:val="left"/>
      <w:pPr>
        <w:tabs>
          <w:tab w:val="num" w:pos="5100"/>
        </w:tabs>
        <w:ind w:left="5100" w:hanging="360"/>
      </w:pPr>
    </w:lvl>
    <w:lvl w:ilvl="7" w:tplc="0019040C" w:tentative="1">
      <w:start w:val="1"/>
      <w:numFmt w:val="lowerLetter"/>
      <w:lvlText w:val="%8."/>
      <w:lvlJc w:val="left"/>
      <w:pPr>
        <w:tabs>
          <w:tab w:val="num" w:pos="5820"/>
        </w:tabs>
        <w:ind w:left="5820" w:hanging="360"/>
      </w:pPr>
    </w:lvl>
    <w:lvl w:ilvl="8" w:tplc="001B040C" w:tentative="1">
      <w:start w:val="1"/>
      <w:numFmt w:val="lowerRoman"/>
      <w:lvlText w:val="%9."/>
      <w:lvlJc w:val="right"/>
      <w:pPr>
        <w:tabs>
          <w:tab w:val="num" w:pos="6540"/>
        </w:tabs>
        <w:ind w:left="6540" w:hanging="180"/>
      </w:pPr>
    </w:lvl>
  </w:abstractNum>
  <w:abstractNum w:abstractNumId="4">
    <w:nsid w:val="1BAC517E"/>
    <w:multiLevelType w:val="hybridMultilevel"/>
    <w:tmpl w:val="B4D26BA2"/>
    <w:lvl w:ilvl="0" w:tplc="D0D063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AF12A0"/>
    <w:multiLevelType w:val="hybridMultilevel"/>
    <w:tmpl w:val="53381E56"/>
    <w:lvl w:ilvl="0" w:tplc="C1C08682">
      <w:start w:val="14"/>
      <w:numFmt w:val="decimal"/>
      <w:lvlText w:val="%1"/>
      <w:lvlJc w:val="left"/>
      <w:pPr>
        <w:tabs>
          <w:tab w:val="num" w:pos="1128"/>
        </w:tabs>
        <w:ind w:left="1128" w:hanging="360"/>
      </w:pPr>
      <w:rPr>
        <w:rFonts w:hint="default"/>
      </w:rPr>
    </w:lvl>
    <w:lvl w:ilvl="1" w:tplc="0019040C" w:tentative="1">
      <w:start w:val="1"/>
      <w:numFmt w:val="lowerLetter"/>
      <w:lvlText w:val="%2."/>
      <w:lvlJc w:val="left"/>
      <w:pPr>
        <w:tabs>
          <w:tab w:val="num" w:pos="1848"/>
        </w:tabs>
        <w:ind w:left="1848" w:hanging="360"/>
      </w:pPr>
    </w:lvl>
    <w:lvl w:ilvl="2" w:tplc="001B040C" w:tentative="1">
      <w:start w:val="1"/>
      <w:numFmt w:val="lowerRoman"/>
      <w:lvlText w:val="%3."/>
      <w:lvlJc w:val="right"/>
      <w:pPr>
        <w:tabs>
          <w:tab w:val="num" w:pos="2568"/>
        </w:tabs>
        <w:ind w:left="2568" w:hanging="180"/>
      </w:pPr>
    </w:lvl>
    <w:lvl w:ilvl="3" w:tplc="000F040C" w:tentative="1">
      <w:start w:val="1"/>
      <w:numFmt w:val="decimal"/>
      <w:lvlText w:val="%4."/>
      <w:lvlJc w:val="left"/>
      <w:pPr>
        <w:tabs>
          <w:tab w:val="num" w:pos="3288"/>
        </w:tabs>
        <w:ind w:left="3288" w:hanging="360"/>
      </w:pPr>
    </w:lvl>
    <w:lvl w:ilvl="4" w:tplc="0019040C" w:tentative="1">
      <w:start w:val="1"/>
      <w:numFmt w:val="lowerLetter"/>
      <w:lvlText w:val="%5."/>
      <w:lvlJc w:val="left"/>
      <w:pPr>
        <w:tabs>
          <w:tab w:val="num" w:pos="4008"/>
        </w:tabs>
        <w:ind w:left="4008" w:hanging="360"/>
      </w:pPr>
    </w:lvl>
    <w:lvl w:ilvl="5" w:tplc="001B040C" w:tentative="1">
      <w:start w:val="1"/>
      <w:numFmt w:val="lowerRoman"/>
      <w:lvlText w:val="%6."/>
      <w:lvlJc w:val="right"/>
      <w:pPr>
        <w:tabs>
          <w:tab w:val="num" w:pos="4728"/>
        </w:tabs>
        <w:ind w:left="4728" w:hanging="180"/>
      </w:pPr>
    </w:lvl>
    <w:lvl w:ilvl="6" w:tplc="000F040C" w:tentative="1">
      <w:start w:val="1"/>
      <w:numFmt w:val="decimal"/>
      <w:lvlText w:val="%7."/>
      <w:lvlJc w:val="left"/>
      <w:pPr>
        <w:tabs>
          <w:tab w:val="num" w:pos="5448"/>
        </w:tabs>
        <w:ind w:left="5448" w:hanging="360"/>
      </w:pPr>
    </w:lvl>
    <w:lvl w:ilvl="7" w:tplc="0019040C" w:tentative="1">
      <w:start w:val="1"/>
      <w:numFmt w:val="lowerLetter"/>
      <w:lvlText w:val="%8."/>
      <w:lvlJc w:val="left"/>
      <w:pPr>
        <w:tabs>
          <w:tab w:val="num" w:pos="6168"/>
        </w:tabs>
        <w:ind w:left="6168" w:hanging="360"/>
      </w:pPr>
    </w:lvl>
    <w:lvl w:ilvl="8" w:tplc="001B040C" w:tentative="1">
      <w:start w:val="1"/>
      <w:numFmt w:val="lowerRoman"/>
      <w:lvlText w:val="%9."/>
      <w:lvlJc w:val="right"/>
      <w:pPr>
        <w:tabs>
          <w:tab w:val="num" w:pos="6888"/>
        </w:tabs>
        <w:ind w:left="6888" w:hanging="180"/>
      </w:pPr>
    </w:lvl>
  </w:abstractNum>
  <w:abstractNum w:abstractNumId="6">
    <w:nsid w:val="2F1154BC"/>
    <w:multiLevelType w:val="hybridMultilevel"/>
    <w:tmpl w:val="58123966"/>
    <w:lvl w:ilvl="0" w:tplc="146CB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294E1E"/>
    <w:multiLevelType w:val="hybridMultilevel"/>
    <w:tmpl w:val="AA506BBE"/>
    <w:lvl w:ilvl="0" w:tplc="DF16DF6A">
      <w:start w:val="7"/>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B87127"/>
    <w:multiLevelType w:val="hybridMultilevel"/>
    <w:tmpl w:val="7D1AEC0A"/>
    <w:lvl w:ilvl="0" w:tplc="27F8D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D0149F"/>
    <w:multiLevelType w:val="hybridMultilevel"/>
    <w:tmpl w:val="B17C65A8"/>
    <w:lvl w:ilvl="0" w:tplc="0414AE14">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7C1182"/>
    <w:multiLevelType w:val="hybridMultilevel"/>
    <w:tmpl w:val="D876E708"/>
    <w:lvl w:ilvl="0" w:tplc="2A3EDE62">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365798"/>
    <w:multiLevelType w:val="hybridMultilevel"/>
    <w:tmpl w:val="627EFF0E"/>
    <w:lvl w:ilvl="0" w:tplc="6F64D27C">
      <w:start w:val="2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44699D"/>
    <w:multiLevelType w:val="hybridMultilevel"/>
    <w:tmpl w:val="FD6A91F0"/>
    <w:lvl w:ilvl="0" w:tplc="FCF85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EB2384"/>
    <w:multiLevelType w:val="hybridMultilevel"/>
    <w:tmpl w:val="943AFD58"/>
    <w:lvl w:ilvl="0" w:tplc="E9CAB596">
      <w:start w:val="37"/>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nsid w:val="58382D3D"/>
    <w:multiLevelType w:val="hybridMultilevel"/>
    <w:tmpl w:val="B5F87BF0"/>
    <w:lvl w:ilvl="0" w:tplc="D23499E0">
      <w:start w:val="49"/>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5D7239D9"/>
    <w:multiLevelType w:val="hybridMultilevel"/>
    <w:tmpl w:val="4D6C93EE"/>
    <w:lvl w:ilvl="0" w:tplc="6B7E8A70">
      <w:start w:val="21"/>
      <w:numFmt w:val="decimal"/>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nsid w:val="6DF94683"/>
    <w:multiLevelType w:val="hybridMultilevel"/>
    <w:tmpl w:val="F050EA68"/>
    <w:lvl w:ilvl="0" w:tplc="EE648C68">
      <w:start w:val="7"/>
      <w:numFmt w:val="decimal"/>
      <w:lvlText w:val="%1"/>
      <w:lvlJc w:val="left"/>
      <w:pPr>
        <w:tabs>
          <w:tab w:val="num" w:pos="1080"/>
        </w:tabs>
        <w:ind w:left="1080" w:hanging="360"/>
      </w:pPr>
      <w:rPr>
        <w:rFonts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num w:numId="1">
    <w:abstractNumId w:val="2"/>
  </w:num>
  <w:num w:numId="2">
    <w:abstractNumId w:val="15"/>
  </w:num>
  <w:num w:numId="3">
    <w:abstractNumId w:val="1"/>
  </w:num>
  <w:num w:numId="4">
    <w:abstractNumId w:val="16"/>
  </w:num>
  <w:num w:numId="5">
    <w:abstractNumId w:val="5"/>
  </w:num>
  <w:num w:numId="6">
    <w:abstractNumId w:val="13"/>
  </w:num>
  <w:num w:numId="7">
    <w:abstractNumId w:val="14"/>
  </w:num>
  <w:num w:numId="8">
    <w:abstractNumId w:val="3"/>
  </w:num>
  <w:num w:numId="9">
    <w:abstractNumId w:val="4"/>
  </w:num>
  <w:num w:numId="10">
    <w:abstractNumId w:val="12"/>
  </w:num>
  <w:num w:numId="11">
    <w:abstractNumId w:val="6"/>
  </w:num>
  <w:num w:numId="12">
    <w:abstractNumId w:val="8"/>
  </w:num>
  <w:num w:numId="13">
    <w:abstractNumId w:val="11"/>
  </w:num>
  <w:num w:numId="14">
    <w:abstractNumId w:val="7"/>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5" w:dllVersion="514" w:checkStyle="1"/>
  <w:proofState w:spelling="clean" w:grammar="clean"/>
  <w:defaultTabStop w:val="708"/>
  <w:hyphenationZone w:val="425"/>
  <w:doNotHyphenateCaps/>
  <w:drawingGridHorizontalSpacing w:val="120"/>
  <w:drawingGridVerticalSpacing w:val="120"/>
  <w:displayHorizontalDrawingGridEvery w:val="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A9"/>
    <w:rsid w:val="00003BD8"/>
    <w:rsid w:val="00004BFD"/>
    <w:rsid w:val="00006FB5"/>
    <w:rsid w:val="00020253"/>
    <w:rsid w:val="0002285F"/>
    <w:rsid w:val="000262CF"/>
    <w:rsid w:val="00033EB2"/>
    <w:rsid w:val="00037E6D"/>
    <w:rsid w:val="00046936"/>
    <w:rsid w:val="000469DE"/>
    <w:rsid w:val="00046B49"/>
    <w:rsid w:val="0005526A"/>
    <w:rsid w:val="00064BCB"/>
    <w:rsid w:val="000668F1"/>
    <w:rsid w:val="000707ED"/>
    <w:rsid w:val="000755AA"/>
    <w:rsid w:val="00080434"/>
    <w:rsid w:val="00083E14"/>
    <w:rsid w:val="00087AEC"/>
    <w:rsid w:val="00094252"/>
    <w:rsid w:val="000A0D3D"/>
    <w:rsid w:val="000A38F1"/>
    <w:rsid w:val="000A60A2"/>
    <w:rsid w:val="000B7BF3"/>
    <w:rsid w:val="000D17A9"/>
    <w:rsid w:val="000D273F"/>
    <w:rsid w:val="000D757E"/>
    <w:rsid w:val="000E2130"/>
    <w:rsid w:val="000E4315"/>
    <w:rsid w:val="000E5831"/>
    <w:rsid w:val="000E5E0B"/>
    <w:rsid w:val="000E7CDA"/>
    <w:rsid w:val="000F75D3"/>
    <w:rsid w:val="001001C3"/>
    <w:rsid w:val="0010571F"/>
    <w:rsid w:val="00110A70"/>
    <w:rsid w:val="00126578"/>
    <w:rsid w:val="00126A81"/>
    <w:rsid w:val="00132832"/>
    <w:rsid w:val="00143D37"/>
    <w:rsid w:val="001456C9"/>
    <w:rsid w:val="00145F14"/>
    <w:rsid w:val="00146556"/>
    <w:rsid w:val="00156371"/>
    <w:rsid w:val="00157D4B"/>
    <w:rsid w:val="0016137F"/>
    <w:rsid w:val="001634CE"/>
    <w:rsid w:val="001636FE"/>
    <w:rsid w:val="00163C18"/>
    <w:rsid w:val="00163E0E"/>
    <w:rsid w:val="00163EFB"/>
    <w:rsid w:val="00164BC4"/>
    <w:rsid w:val="001714CD"/>
    <w:rsid w:val="001740C1"/>
    <w:rsid w:val="00174219"/>
    <w:rsid w:val="00175977"/>
    <w:rsid w:val="00175D80"/>
    <w:rsid w:val="0017653D"/>
    <w:rsid w:val="001802E7"/>
    <w:rsid w:val="001814EE"/>
    <w:rsid w:val="00185EBC"/>
    <w:rsid w:val="00187D21"/>
    <w:rsid w:val="00191066"/>
    <w:rsid w:val="00191317"/>
    <w:rsid w:val="00192D0B"/>
    <w:rsid w:val="001946C8"/>
    <w:rsid w:val="0019737D"/>
    <w:rsid w:val="001A1902"/>
    <w:rsid w:val="001A648D"/>
    <w:rsid w:val="001A6E82"/>
    <w:rsid w:val="001A6F4A"/>
    <w:rsid w:val="001C0D06"/>
    <w:rsid w:val="001C2188"/>
    <w:rsid w:val="001C29C8"/>
    <w:rsid w:val="001C358A"/>
    <w:rsid w:val="001C3EB2"/>
    <w:rsid w:val="001C52A4"/>
    <w:rsid w:val="001C7914"/>
    <w:rsid w:val="001D5CF6"/>
    <w:rsid w:val="001D71A5"/>
    <w:rsid w:val="001D76FC"/>
    <w:rsid w:val="001D780A"/>
    <w:rsid w:val="001E0BC2"/>
    <w:rsid w:val="001E3ABD"/>
    <w:rsid w:val="001E6467"/>
    <w:rsid w:val="001E65EE"/>
    <w:rsid w:val="001F1290"/>
    <w:rsid w:val="001F24EF"/>
    <w:rsid w:val="001F3E65"/>
    <w:rsid w:val="00201F31"/>
    <w:rsid w:val="00207236"/>
    <w:rsid w:val="00211AF8"/>
    <w:rsid w:val="002124B6"/>
    <w:rsid w:val="0021691F"/>
    <w:rsid w:val="00217979"/>
    <w:rsid w:val="00224CF2"/>
    <w:rsid w:val="002303E8"/>
    <w:rsid w:val="00230EB6"/>
    <w:rsid w:val="00231AD1"/>
    <w:rsid w:val="002347A7"/>
    <w:rsid w:val="00240C73"/>
    <w:rsid w:val="00241FC6"/>
    <w:rsid w:val="002428C9"/>
    <w:rsid w:val="00245410"/>
    <w:rsid w:val="00245A6A"/>
    <w:rsid w:val="00247A11"/>
    <w:rsid w:val="002521D5"/>
    <w:rsid w:val="00255FEA"/>
    <w:rsid w:val="002564AA"/>
    <w:rsid w:val="002639BA"/>
    <w:rsid w:val="00267195"/>
    <w:rsid w:val="00271204"/>
    <w:rsid w:val="002741E8"/>
    <w:rsid w:val="00277767"/>
    <w:rsid w:val="00280422"/>
    <w:rsid w:val="002844B7"/>
    <w:rsid w:val="002867F6"/>
    <w:rsid w:val="002A3D4E"/>
    <w:rsid w:val="002A4482"/>
    <w:rsid w:val="002A5418"/>
    <w:rsid w:val="002A728E"/>
    <w:rsid w:val="002B1806"/>
    <w:rsid w:val="002B52EC"/>
    <w:rsid w:val="002C7D89"/>
    <w:rsid w:val="002D6A27"/>
    <w:rsid w:val="002E6B34"/>
    <w:rsid w:val="002E7937"/>
    <w:rsid w:val="002F45BA"/>
    <w:rsid w:val="002F6883"/>
    <w:rsid w:val="002F6AC3"/>
    <w:rsid w:val="00301CF7"/>
    <w:rsid w:val="00304CE5"/>
    <w:rsid w:val="0030575B"/>
    <w:rsid w:val="003061B4"/>
    <w:rsid w:val="00307D1A"/>
    <w:rsid w:val="0031075C"/>
    <w:rsid w:val="00322C44"/>
    <w:rsid w:val="00325B53"/>
    <w:rsid w:val="00326E9E"/>
    <w:rsid w:val="00327687"/>
    <w:rsid w:val="00341477"/>
    <w:rsid w:val="00343E10"/>
    <w:rsid w:val="00356610"/>
    <w:rsid w:val="003622A9"/>
    <w:rsid w:val="00364C79"/>
    <w:rsid w:val="00367580"/>
    <w:rsid w:val="003731EF"/>
    <w:rsid w:val="0037339B"/>
    <w:rsid w:val="003910A4"/>
    <w:rsid w:val="003933E2"/>
    <w:rsid w:val="003A06B7"/>
    <w:rsid w:val="003A1301"/>
    <w:rsid w:val="003A1545"/>
    <w:rsid w:val="003B539C"/>
    <w:rsid w:val="003C15F4"/>
    <w:rsid w:val="003C4DBA"/>
    <w:rsid w:val="003D0714"/>
    <w:rsid w:val="003D5F99"/>
    <w:rsid w:val="003D6625"/>
    <w:rsid w:val="003F6E28"/>
    <w:rsid w:val="00402937"/>
    <w:rsid w:val="00426CBA"/>
    <w:rsid w:val="00426E36"/>
    <w:rsid w:val="0043372E"/>
    <w:rsid w:val="004337EE"/>
    <w:rsid w:val="004548DD"/>
    <w:rsid w:val="004620EE"/>
    <w:rsid w:val="0046317A"/>
    <w:rsid w:val="00477DAE"/>
    <w:rsid w:val="00481CFB"/>
    <w:rsid w:val="00483045"/>
    <w:rsid w:val="00486986"/>
    <w:rsid w:val="004A1064"/>
    <w:rsid w:val="004B141A"/>
    <w:rsid w:val="004C0232"/>
    <w:rsid w:val="004C31F0"/>
    <w:rsid w:val="004D4E09"/>
    <w:rsid w:val="004D5E9F"/>
    <w:rsid w:val="004D692E"/>
    <w:rsid w:val="004D7691"/>
    <w:rsid w:val="004E09D8"/>
    <w:rsid w:val="004E0EE1"/>
    <w:rsid w:val="004E238F"/>
    <w:rsid w:val="004E2E3A"/>
    <w:rsid w:val="004F2035"/>
    <w:rsid w:val="004F205C"/>
    <w:rsid w:val="004F270D"/>
    <w:rsid w:val="005011DB"/>
    <w:rsid w:val="00512CB1"/>
    <w:rsid w:val="0051383A"/>
    <w:rsid w:val="00515041"/>
    <w:rsid w:val="00516B9A"/>
    <w:rsid w:val="00517213"/>
    <w:rsid w:val="00525D67"/>
    <w:rsid w:val="00537376"/>
    <w:rsid w:val="005402BB"/>
    <w:rsid w:val="00546ABF"/>
    <w:rsid w:val="00554628"/>
    <w:rsid w:val="00555F7D"/>
    <w:rsid w:val="00562310"/>
    <w:rsid w:val="005655CB"/>
    <w:rsid w:val="00567EAF"/>
    <w:rsid w:val="005712DE"/>
    <w:rsid w:val="005736FC"/>
    <w:rsid w:val="00577D84"/>
    <w:rsid w:val="005866C5"/>
    <w:rsid w:val="00587E04"/>
    <w:rsid w:val="00592C4B"/>
    <w:rsid w:val="00596EB7"/>
    <w:rsid w:val="005A0409"/>
    <w:rsid w:val="005A0803"/>
    <w:rsid w:val="005A0F41"/>
    <w:rsid w:val="005A1C17"/>
    <w:rsid w:val="005A5957"/>
    <w:rsid w:val="005B151E"/>
    <w:rsid w:val="005B57B1"/>
    <w:rsid w:val="005C381C"/>
    <w:rsid w:val="005C3A50"/>
    <w:rsid w:val="005D17DD"/>
    <w:rsid w:val="005D339E"/>
    <w:rsid w:val="005D4F9C"/>
    <w:rsid w:val="005D7344"/>
    <w:rsid w:val="005E201E"/>
    <w:rsid w:val="005E3D22"/>
    <w:rsid w:val="005E5E2F"/>
    <w:rsid w:val="00600D42"/>
    <w:rsid w:val="006018FA"/>
    <w:rsid w:val="006043A5"/>
    <w:rsid w:val="006052EB"/>
    <w:rsid w:val="00605B33"/>
    <w:rsid w:val="00610534"/>
    <w:rsid w:val="00612E02"/>
    <w:rsid w:val="00617473"/>
    <w:rsid w:val="0061795B"/>
    <w:rsid w:val="006219A0"/>
    <w:rsid w:val="00623EE1"/>
    <w:rsid w:val="0063217F"/>
    <w:rsid w:val="0063266C"/>
    <w:rsid w:val="006340FA"/>
    <w:rsid w:val="00634A47"/>
    <w:rsid w:val="00663E0B"/>
    <w:rsid w:val="006737E8"/>
    <w:rsid w:val="00674303"/>
    <w:rsid w:val="006777F0"/>
    <w:rsid w:val="006847B2"/>
    <w:rsid w:val="0068649E"/>
    <w:rsid w:val="006865F6"/>
    <w:rsid w:val="006879FC"/>
    <w:rsid w:val="00690C82"/>
    <w:rsid w:val="006954B4"/>
    <w:rsid w:val="00696917"/>
    <w:rsid w:val="0069715A"/>
    <w:rsid w:val="006A26E4"/>
    <w:rsid w:val="006B4935"/>
    <w:rsid w:val="006C16C6"/>
    <w:rsid w:val="006D17D7"/>
    <w:rsid w:val="006D2AD1"/>
    <w:rsid w:val="006D32F9"/>
    <w:rsid w:val="006E2CE3"/>
    <w:rsid w:val="006E6014"/>
    <w:rsid w:val="006F039B"/>
    <w:rsid w:val="006F4A82"/>
    <w:rsid w:val="006F51A7"/>
    <w:rsid w:val="0070130F"/>
    <w:rsid w:val="0070703F"/>
    <w:rsid w:val="00710E5C"/>
    <w:rsid w:val="0071521D"/>
    <w:rsid w:val="007207FB"/>
    <w:rsid w:val="007266F4"/>
    <w:rsid w:val="00732272"/>
    <w:rsid w:val="00744999"/>
    <w:rsid w:val="00751C98"/>
    <w:rsid w:val="00760A6C"/>
    <w:rsid w:val="00761ED9"/>
    <w:rsid w:val="00762A0B"/>
    <w:rsid w:val="00767466"/>
    <w:rsid w:val="007802CD"/>
    <w:rsid w:val="0078315F"/>
    <w:rsid w:val="007836E4"/>
    <w:rsid w:val="007916B1"/>
    <w:rsid w:val="007961E4"/>
    <w:rsid w:val="007A05C9"/>
    <w:rsid w:val="007A3ADA"/>
    <w:rsid w:val="007A3B1C"/>
    <w:rsid w:val="007B2AC9"/>
    <w:rsid w:val="007B303D"/>
    <w:rsid w:val="007B70DB"/>
    <w:rsid w:val="007C08A0"/>
    <w:rsid w:val="007C32F1"/>
    <w:rsid w:val="007C6ED1"/>
    <w:rsid w:val="007D133C"/>
    <w:rsid w:val="007D2303"/>
    <w:rsid w:val="007D2619"/>
    <w:rsid w:val="007D33F8"/>
    <w:rsid w:val="007D76F9"/>
    <w:rsid w:val="00800C42"/>
    <w:rsid w:val="00801B13"/>
    <w:rsid w:val="00812896"/>
    <w:rsid w:val="00815E85"/>
    <w:rsid w:val="00820F05"/>
    <w:rsid w:val="00822FCA"/>
    <w:rsid w:val="00823594"/>
    <w:rsid w:val="00825544"/>
    <w:rsid w:val="00826F16"/>
    <w:rsid w:val="00832138"/>
    <w:rsid w:val="008328BA"/>
    <w:rsid w:val="00835CE1"/>
    <w:rsid w:val="00835ED7"/>
    <w:rsid w:val="00841422"/>
    <w:rsid w:val="00844E83"/>
    <w:rsid w:val="00851978"/>
    <w:rsid w:val="00853F04"/>
    <w:rsid w:val="00855B4B"/>
    <w:rsid w:val="008564AD"/>
    <w:rsid w:val="008624AF"/>
    <w:rsid w:val="008648DD"/>
    <w:rsid w:val="00871665"/>
    <w:rsid w:val="00875E7C"/>
    <w:rsid w:val="00880FDF"/>
    <w:rsid w:val="008846B7"/>
    <w:rsid w:val="0089006C"/>
    <w:rsid w:val="008977BB"/>
    <w:rsid w:val="008A117B"/>
    <w:rsid w:val="008A33DF"/>
    <w:rsid w:val="008B101A"/>
    <w:rsid w:val="008B34AA"/>
    <w:rsid w:val="008B3D12"/>
    <w:rsid w:val="008B667E"/>
    <w:rsid w:val="008C6FEE"/>
    <w:rsid w:val="008D6DD4"/>
    <w:rsid w:val="008E0067"/>
    <w:rsid w:val="008E6789"/>
    <w:rsid w:val="008F1F48"/>
    <w:rsid w:val="008F6B3C"/>
    <w:rsid w:val="008F735C"/>
    <w:rsid w:val="00903628"/>
    <w:rsid w:val="00904C6F"/>
    <w:rsid w:val="00905768"/>
    <w:rsid w:val="00935468"/>
    <w:rsid w:val="009401C8"/>
    <w:rsid w:val="00940BF5"/>
    <w:rsid w:val="00943960"/>
    <w:rsid w:val="00944D0C"/>
    <w:rsid w:val="0094556A"/>
    <w:rsid w:val="00947072"/>
    <w:rsid w:val="009534B9"/>
    <w:rsid w:val="009602D7"/>
    <w:rsid w:val="009615F0"/>
    <w:rsid w:val="00971820"/>
    <w:rsid w:val="00972D18"/>
    <w:rsid w:val="0097765D"/>
    <w:rsid w:val="0098648F"/>
    <w:rsid w:val="00992E4C"/>
    <w:rsid w:val="0099572E"/>
    <w:rsid w:val="009A0E5F"/>
    <w:rsid w:val="009A1BA7"/>
    <w:rsid w:val="009A637A"/>
    <w:rsid w:val="009C6E9E"/>
    <w:rsid w:val="009D6D40"/>
    <w:rsid w:val="009E7712"/>
    <w:rsid w:val="009F00B2"/>
    <w:rsid w:val="009F018D"/>
    <w:rsid w:val="009F0B1E"/>
    <w:rsid w:val="009F2A78"/>
    <w:rsid w:val="009F46FA"/>
    <w:rsid w:val="009F6EC5"/>
    <w:rsid w:val="00A020BD"/>
    <w:rsid w:val="00A04E85"/>
    <w:rsid w:val="00A05E64"/>
    <w:rsid w:val="00A10113"/>
    <w:rsid w:val="00A20A34"/>
    <w:rsid w:val="00A20C2B"/>
    <w:rsid w:val="00A20D95"/>
    <w:rsid w:val="00A2390C"/>
    <w:rsid w:val="00A3047C"/>
    <w:rsid w:val="00A41F62"/>
    <w:rsid w:val="00A505A7"/>
    <w:rsid w:val="00A511B1"/>
    <w:rsid w:val="00A51A16"/>
    <w:rsid w:val="00A51CA2"/>
    <w:rsid w:val="00A6131A"/>
    <w:rsid w:val="00A61886"/>
    <w:rsid w:val="00A6210E"/>
    <w:rsid w:val="00A650EC"/>
    <w:rsid w:val="00A725B6"/>
    <w:rsid w:val="00A8497A"/>
    <w:rsid w:val="00A90070"/>
    <w:rsid w:val="00A94BEB"/>
    <w:rsid w:val="00A951C9"/>
    <w:rsid w:val="00A96A43"/>
    <w:rsid w:val="00AA2ED1"/>
    <w:rsid w:val="00AB0D5A"/>
    <w:rsid w:val="00AB2FDF"/>
    <w:rsid w:val="00AB3DFA"/>
    <w:rsid w:val="00AB5987"/>
    <w:rsid w:val="00AC0262"/>
    <w:rsid w:val="00AC793D"/>
    <w:rsid w:val="00AD3DEA"/>
    <w:rsid w:val="00AE0F23"/>
    <w:rsid w:val="00AE1CFE"/>
    <w:rsid w:val="00AF11C7"/>
    <w:rsid w:val="00AF11C9"/>
    <w:rsid w:val="00AF75E2"/>
    <w:rsid w:val="00AF7B55"/>
    <w:rsid w:val="00B02E82"/>
    <w:rsid w:val="00B04D0F"/>
    <w:rsid w:val="00B24C49"/>
    <w:rsid w:val="00B24F4F"/>
    <w:rsid w:val="00B261B6"/>
    <w:rsid w:val="00B303D6"/>
    <w:rsid w:val="00B3159B"/>
    <w:rsid w:val="00B323F9"/>
    <w:rsid w:val="00B32DA6"/>
    <w:rsid w:val="00B33407"/>
    <w:rsid w:val="00B34AFF"/>
    <w:rsid w:val="00B413C7"/>
    <w:rsid w:val="00B42DDA"/>
    <w:rsid w:val="00B43EE2"/>
    <w:rsid w:val="00B44AFD"/>
    <w:rsid w:val="00B46D52"/>
    <w:rsid w:val="00B52507"/>
    <w:rsid w:val="00B56E8C"/>
    <w:rsid w:val="00B612F1"/>
    <w:rsid w:val="00B62A36"/>
    <w:rsid w:val="00B658E7"/>
    <w:rsid w:val="00B66B8D"/>
    <w:rsid w:val="00B70687"/>
    <w:rsid w:val="00B72A83"/>
    <w:rsid w:val="00B82E13"/>
    <w:rsid w:val="00B86B70"/>
    <w:rsid w:val="00B909C5"/>
    <w:rsid w:val="00B9334A"/>
    <w:rsid w:val="00BA44C5"/>
    <w:rsid w:val="00BA53F7"/>
    <w:rsid w:val="00BB5FAC"/>
    <w:rsid w:val="00BC274D"/>
    <w:rsid w:val="00BC4ACA"/>
    <w:rsid w:val="00BC6FD5"/>
    <w:rsid w:val="00BD07FC"/>
    <w:rsid w:val="00BD25E2"/>
    <w:rsid w:val="00BD7BCD"/>
    <w:rsid w:val="00BE576D"/>
    <w:rsid w:val="00BE6AE3"/>
    <w:rsid w:val="00BF22B2"/>
    <w:rsid w:val="00C0322E"/>
    <w:rsid w:val="00C07F47"/>
    <w:rsid w:val="00C12D57"/>
    <w:rsid w:val="00C179FA"/>
    <w:rsid w:val="00C3301D"/>
    <w:rsid w:val="00C347AD"/>
    <w:rsid w:val="00C35B01"/>
    <w:rsid w:val="00C431C5"/>
    <w:rsid w:val="00C45038"/>
    <w:rsid w:val="00C51071"/>
    <w:rsid w:val="00C51D7A"/>
    <w:rsid w:val="00C549B6"/>
    <w:rsid w:val="00C60A0C"/>
    <w:rsid w:val="00C62DD5"/>
    <w:rsid w:val="00C73D24"/>
    <w:rsid w:val="00C74045"/>
    <w:rsid w:val="00C75890"/>
    <w:rsid w:val="00C800E2"/>
    <w:rsid w:val="00C834DD"/>
    <w:rsid w:val="00C845D2"/>
    <w:rsid w:val="00C84E43"/>
    <w:rsid w:val="00C916D3"/>
    <w:rsid w:val="00C95544"/>
    <w:rsid w:val="00CA406E"/>
    <w:rsid w:val="00CA56FF"/>
    <w:rsid w:val="00CA79BF"/>
    <w:rsid w:val="00CB0F78"/>
    <w:rsid w:val="00CB1133"/>
    <w:rsid w:val="00CB2360"/>
    <w:rsid w:val="00CB2FF7"/>
    <w:rsid w:val="00CC1F49"/>
    <w:rsid w:val="00CC2CD8"/>
    <w:rsid w:val="00CC6889"/>
    <w:rsid w:val="00CD5DAC"/>
    <w:rsid w:val="00CF0B17"/>
    <w:rsid w:val="00CF3DE0"/>
    <w:rsid w:val="00CF68B7"/>
    <w:rsid w:val="00CF787A"/>
    <w:rsid w:val="00D007F6"/>
    <w:rsid w:val="00D01E77"/>
    <w:rsid w:val="00D04B05"/>
    <w:rsid w:val="00D04CE9"/>
    <w:rsid w:val="00D10A0B"/>
    <w:rsid w:val="00D16937"/>
    <w:rsid w:val="00D24041"/>
    <w:rsid w:val="00D24C8D"/>
    <w:rsid w:val="00D30B11"/>
    <w:rsid w:val="00D40DFB"/>
    <w:rsid w:val="00D44732"/>
    <w:rsid w:val="00D523A4"/>
    <w:rsid w:val="00D54FB6"/>
    <w:rsid w:val="00D774DB"/>
    <w:rsid w:val="00D825EF"/>
    <w:rsid w:val="00D82DBD"/>
    <w:rsid w:val="00D968CD"/>
    <w:rsid w:val="00DA1B8F"/>
    <w:rsid w:val="00DA1E8F"/>
    <w:rsid w:val="00DA38EF"/>
    <w:rsid w:val="00DB2662"/>
    <w:rsid w:val="00DB6053"/>
    <w:rsid w:val="00DB77A8"/>
    <w:rsid w:val="00DC1A31"/>
    <w:rsid w:val="00DC1D2E"/>
    <w:rsid w:val="00DC285B"/>
    <w:rsid w:val="00DC562C"/>
    <w:rsid w:val="00DD0531"/>
    <w:rsid w:val="00DD1751"/>
    <w:rsid w:val="00DD4014"/>
    <w:rsid w:val="00DD42F1"/>
    <w:rsid w:val="00DD4910"/>
    <w:rsid w:val="00DE0E7C"/>
    <w:rsid w:val="00DE77D6"/>
    <w:rsid w:val="00DF31E4"/>
    <w:rsid w:val="00DF47B3"/>
    <w:rsid w:val="00DF5EF7"/>
    <w:rsid w:val="00E01203"/>
    <w:rsid w:val="00E17B9F"/>
    <w:rsid w:val="00E20A7D"/>
    <w:rsid w:val="00E2611A"/>
    <w:rsid w:val="00E30619"/>
    <w:rsid w:val="00E32D4F"/>
    <w:rsid w:val="00E33BB3"/>
    <w:rsid w:val="00E342BC"/>
    <w:rsid w:val="00E378F2"/>
    <w:rsid w:val="00E44820"/>
    <w:rsid w:val="00E50C33"/>
    <w:rsid w:val="00E56578"/>
    <w:rsid w:val="00E6316A"/>
    <w:rsid w:val="00E63CF6"/>
    <w:rsid w:val="00E64F44"/>
    <w:rsid w:val="00E678C2"/>
    <w:rsid w:val="00E7096B"/>
    <w:rsid w:val="00E71306"/>
    <w:rsid w:val="00E77670"/>
    <w:rsid w:val="00E8025A"/>
    <w:rsid w:val="00E81E05"/>
    <w:rsid w:val="00E825A7"/>
    <w:rsid w:val="00E82FC6"/>
    <w:rsid w:val="00E84BDD"/>
    <w:rsid w:val="00EA163B"/>
    <w:rsid w:val="00EB0A9B"/>
    <w:rsid w:val="00EB5260"/>
    <w:rsid w:val="00EC1642"/>
    <w:rsid w:val="00EC1709"/>
    <w:rsid w:val="00EC61AA"/>
    <w:rsid w:val="00ED0C2A"/>
    <w:rsid w:val="00ED72A2"/>
    <w:rsid w:val="00EE5421"/>
    <w:rsid w:val="00EF4164"/>
    <w:rsid w:val="00F10DDA"/>
    <w:rsid w:val="00F161B0"/>
    <w:rsid w:val="00F2355F"/>
    <w:rsid w:val="00F268B9"/>
    <w:rsid w:val="00F34740"/>
    <w:rsid w:val="00F4220D"/>
    <w:rsid w:val="00F44A8F"/>
    <w:rsid w:val="00F4586E"/>
    <w:rsid w:val="00F52ED7"/>
    <w:rsid w:val="00F543F6"/>
    <w:rsid w:val="00F57D0A"/>
    <w:rsid w:val="00F629D9"/>
    <w:rsid w:val="00F653D9"/>
    <w:rsid w:val="00F65EBE"/>
    <w:rsid w:val="00F73302"/>
    <w:rsid w:val="00F74FA7"/>
    <w:rsid w:val="00F759B9"/>
    <w:rsid w:val="00F7797B"/>
    <w:rsid w:val="00F82154"/>
    <w:rsid w:val="00F82A79"/>
    <w:rsid w:val="00F9315C"/>
    <w:rsid w:val="00FA11C4"/>
    <w:rsid w:val="00FA11D2"/>
    <w:rsid w:val="00FA1D93"/>
    <w:rsid w:val="00FA5946"/>
    <w:rsid w:val="00FA5969"/>
    <w:rsid w:val="00FB300C"/>
    <w:rsid w:val="00FB3F5D"/>
    <w:rsid w:val="00FB464E"/>
    <w:rsid w:val="00FC2319"/>
    <w:rsid w:val="00FC3137"/>
    <w:rsid w:val="00FD77E7"/>
    <w:rsid w:val="00FD7BE0"/>
    <w:rsid w:val="00FF77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57AB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09833">
      <w:bodyDiv w:val="1"/>
      <w:marLeft w:val="0"/>
      <w:marRight w:val="0"/>
      <w:marTop w:val="0"/>
      <w:marBottom w:val="0"/>
      <w:divBdr>
        <w:top w:val="none" w:sz="0" w:space="0" w:color="auto"/>
        <w:left w:val="none" w:sz="0" w:space="0" w:color="auto"/>
        <w:bottom w:val="none" w:sz="0" w:space="0" w:color="auto"/>
        <w:right w:val="none" w:sz="0" w:space="0" w:color="auto"/>
      </w:divBdr>
    </w:div>
    <w:div w:id="784732147">
      <w:bodyDiv w:val="1"/>
      <w:marLeft w:val="0"/>
      <w:marRight w:val="0"/>
      <w:marTop w:val="0"/>
      <w:marBottom w:val="0"/>
      <w:divBdr>
        <w:top w:val="none" w:sz="0" w:space="0" w:color="auto"/>
        <w:left w:val="none" w:sz="0" w:space="0" w:color="auto"/>
        <w:bottom w:val="none" w:sz="0" w:space="0" w:color="auto"/>
        <w:right w:val="none" w:sz="0" w:space="0" w:color="auto"/>
      </w:divBdr>
    </w:div>
    <w:div w:id="925967249">
      <w:bodyDiv w:val="1"/>
      <w:marLeft w:val="0"/>
      <w:marRight w:val="0"/>
      <w:marTop w:val="0"/>
      <w:marBottom w:val="0"/>
      <w:divBdr>
        <w:top w:val="none" w:sz="0" w:space="0" w:color="auto"/>
        <w:left w:val="none" w:sz="0" w:space="0" w:color="auto"/>
        <w:bottom w:val="none" w:sz="0" w:space="0" w:color="auto"/>
        <w:right w:val="none" w:sz="0" w:space="0" w:color="auto"/>
      </w:divBdr>
      <w:divsChild>
        <w:div w:id="1982071292">
          <w:marLeft w:val="0"/>
          <w:marRight w:val="0"/>
          <w:marTop w:val="0"/>
          <w:marBottom w:val="0"/>
          <w:divBdr>
            <w:top w:val="none" w:sz="0" w:space="0" w:color="auto"/>
            <w:left w:val="none" w:sz="0" w:space="0" w:color="auto"/>
            <w:bottom w:val="none" w:sz="0" w:space="0" w:color="auto"/>
            <w:right w:val="none" w:sz="0" w:space="0" w:color="auto"/>
          </w:divBdr>
          <w:divsChild>
            <w:div w:id="15027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1595">
      <w:bodyDiv w:val="1"/>
      <w:marLeft w:val="0"/>
      <w:marRight w:val="0"/>
      <w:marTop w:val="0"/>
      <w:marBottom w:val="0"/>
      <w:divBdr>
        <w:top w:val="none" w:sz="0" w:space="0" w:color="auto"/>
        <w:left w:val="none" w:sz="0" w:space="0" w:color="auto"/>
        <w:bottom w:val="none" w:sz="0" w:space="0" w:color="auto"/>
        <w:right w:val="none" w:sz="0" w:space="0" w:color="auto"/>
      </w:divBdr>
    </w:div>
    <w:div w:id="1937444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F024-FDF5-7B4C-874C-246E3195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895</Characters>
  <Application>Microsoft Macintosh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C.P. TEULERE</vt:lpstr>
    </vt:vector>
  </TitlesOfParts>
  <Company>ETUDE MAITRE TEULER</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TEULERE</dc:title>
  <dc:subject/>
  <dc:creator>chaminade julie</dc:creator>
  <cp:keywords/>
  <dc:description/>
  <cp:lastModifiedBy>Michel TEULERE</cp:lastModifiedBy>
  <cp:revision>4</cp:revision>
  <cp:lastPrinted>2019-05-21T15:14:00Z</cp:lastPrinted>
  <dcterms:created xsi:type="dcterms:W3CDTF">2019-05-29T17:09:00Z</dcterms:created>
  <dcterms:modified xsi:type="dcterms:W3CDTF">2019-05-29T17:12:00Z</dcterms:modified>
</cp:coreProperties>
</file>