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C7634CE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>019</w:t>
      </w:r>
      <w:r w:rsidR="00FD0D90">
        <w:rPr>
          <w:rFonts w:ascii="Helvetica" w:hAnsi="Helvetica" w:cs="Helvetica"/>
          <w:sz w:val="36"/>
          <w:szCs w:val="36"/>
        </w:rPr>
        <w:t>/ 174 – Monsieur Gilles BESNARD – 13 juin 2019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365BB726" w14:textId="1D82468C" w:rsidR="004C623D" w:rsidRDefault="004C623D" w:rsidP="004C623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TABLEAUX</w:t>
      </w:r>
    </w:p>
    <w:p w14:paraId="778DFF26" w14:textId="77777777" w:rsidR="004C623D" w:rsidRDefault="004C623D" w:rsidP="004C623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CCBE1BE" w14:textId="0085C586" w:rsidR="00FD0D90" w:rsidRPr="00AB3DFA" w:rsidRDefault="004C623D" w:rsidP="004C623D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 – Anonyme. Début XX°) : « Le Vieux pont ». Huile sur toile.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 xml:space="preserve"> 40x80</w:t>
      </w:r>
    </w:p>
    <w:sectPr w:rsidR="00FD0D90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59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C623D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7F59EB"/>
    <w:rsid w:val="00800C42"/>
    <w:rsid w:val="00801B13"/>
    <w:rsid w:val="00812896"/>
    <w:rsid w:val="00815E85"/>
    <w:rsid w:val="00820F05"/>
    <w:rsid w:val="00821A23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A7F2D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07C4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0D90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9B1FC0-CEDA-3040-9A6B-CC118B06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4</cp:revision>
  <cp:lastPrinted>2019-05-11T08:08:00Z</cp:lastPrinted>
  <dcterms:created xsi:type="dcterms:W3CDTF">2019-06-21T07:44:00Z</dcterms:created>
  <dcterms:modified xsi:type="dcterms:W3CDTF">2019-06-22T07:18:00Z</dcterms:modified>
</cp:coreProperties>
</file>