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51AB9B20" w14:textId="007ED4A4" w:rsidR="00AB3DFA" w:rsidRDefault="00AB3DFA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2DFB41B" w14:textId="77B83802" w:rsidR="00D40381" w:rsidRDefault="00D40381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AMEUBLEMENT</w:t>
      </w:r>
    </w:p>
    <w:p w14:paraId="6B0D490C" w14:textId="77777777" w:rsidR="00D40381" w:rsidRDefault="00D40381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1499F3B" w14:textId="752A1E61" w:rsidR="00D40381" w:rsidRDefault="00D40381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151 – Bureau </w:t>
      </w:r>
      <w:r w:rsidR="00D23DE6">
        <w:rPr>
          <w:rFonts w:ascii="Helvetica" w:hAnsi="Helvetica" w:cs="Helvetica"/>
          <w:sz w:val="24"/>
          <w:szCs w:val="24"/>
        </w:rPr>
        <w:t>en noyer patine claire. P</w:t>
      </w:r>
      <w:r>
        <w:rPr>
          <w:rFonts w:ascii="Helvetica" w:hAnsi="Helvetica" w:cs="Helvetica"/>
          <w:sz w:val="24"/>
          <w:szCs w:val="24"/>
        </w:rPr>
        <w:t xml:space="preserve">lateau </w:t>
      </w:r>
      <w:r w:rsidR="00D23DE6">
        <w:rPr>
          <w:rFonts w:ascii="Helvetica" w:hAnsi="Helvetica" w:cs="Helvetica"/>
          <w:sz w:val="24"/>
          <w:szCs w:val="24"/>
        </w:rPr>
        <w:t xml:space="preserve">formant écritoire à tirette sous un élément en </w:t>
      </w:r>
      <w:proofErr w:type="gramStart"/>
      <w:r w:rsidR="00D23DE6">
        <w:rPr>
          <w:rFonts w:ascii="Helvetica" w:hAnsi="Helvetica" w:cs="Helvetica"/>
          <w:sz w:val="24"/>
          <w:szCs w:val="24"/>
        </w:rPr>
        <w:t>retrait</w:t>
      </w:r>
      <w:r>
        <w:rPr>
          <w:rFonts w:ascii="Helvetica" w:hAnsi="Helvetica" w:cs="Helvetica"/>
          <w:sz w:val="24"/>
          <w:szCs w:val="24"/>
        </w:rPr>
        <w:t xml:space="preserve"> .</w:t>
      </w:r>
      <w:proofErr w:type="gramEnd"/>
      <w:r>
        <w:rPr>
          <w:rFonts w:ascii="Helvetica" w:hAnsi="Helvetica" w:cs="Helvetica"/>
          <w:sz w:val="24"/>
          <w:szCs w:val="24"/>
        </w:rPr>
        <w:t xml:space="preserve"> Style Renaissance</w:t>
      </w:r>
    </w:p>
    <w:p w14:paraId="6BDC5969" w14:textId="77777777" w:rsidR="00D23DE6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6594502" w14:textId="113C738F" w:rsidR="00D23DE6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152 - Paire de chaises en acajou. Dossier à sommet en traverse sculptés d’une coquille entre deux rinceaux feuillagés</w:t>
      </w:r>
      <w:proofErr w:type="gramStart"/>
      <w:r>
        <w:rPr>
          <w:rFonts w:ascii="Helvetica" w:hAnsi="Helvetica" w:cs="Helvetica"/>
          <w:sz w:val="24"/>
          <w:szCs w:val="24"/>
        </w:rPr>
        <w:t>..</w:t>
      </w:r>
      <w:proofErr w:type="gramEnd"/>
      <w:r>
        <w:rPr>
          <w:rFonts w:ascii="Helvetica" w:hAnsi="Helvetica" w:cs="Helvetica"/>
          <w:sz w:val="24"/>
          <w:szCs w:val="24"/>
        </w:rPr>
        <w:t xml:space="preserve"> Assise tissu satiné fond or. XIX°</w:t>
      </w:r>
    </w:p>
    <w:p w14:paraId="5EC97866" w14:textId="77777777" w:rsidR="00D23DE6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21CC0BC" w14:textId="7C08E350" w:rsidR="00D23DE6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153 – Petite commode en placage de bois clair à simples motifs d’encadrements en incrustations de bois clair. Ouvre par trois tiroirs galbés en façade et repose sur des pieds cambrés. Pays-Bas. Dans le style XIX°</w:t>
      </w:r>
    </w:p>
    <w:p w14:paraId="7C056666" w14:textId="77777777" w:rsidR="00D23DE6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6365E72" w14:textId="76E173B1" w:rsidR="00D23DE6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154 – Petit meuble en bois patiné. Trois tiroirs à façades vitrées. Style de meubles de grainetiers.</w:t>
      </w:r>
    </w:p>
    <w:p w14:paraId="6DAE8F92" w14:textId="77777777" w:rsidR="00D23DE6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CC6CE78" w14:textId="1FFFEA94" w:rsidR="00D23DE6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155 – Guéridon en acajou. Plateau rond en abattant sur trois pieds cambrés réunis par une tablette. XIX°. </w:t>
      </w:r>
      <w:proofErr w:type="gramStart"/>
      <w:r>
        <w:rPr>
          <w:rFonts w:ascii="Helvetica" w:hAnsi="Helvetica" w:cs="Helvetica"/>
          <w:sz w:val="24"/>
          <w:szCs w:val="24"/>
        </w:rPr>
        <w:t>Diam . </w:t>
      </w:r>
      <w:proofErr w:type="gramEnd"/>
      <w:r>
        <w:rPr>
          <w:rFonts w:ascii="Helvetica" w:hAnsi="Helvetica" w:cs="Helvetica"/>
          <w:sz w:val="24"/>
          <w:szCs w:val="24"/>
        </w:rPr>
        <w:t>: 55</w:t>
      </w:r>
    </w:p>
    <w:p w14:paraId="37D6F4C7" w14:textId="77777777" w:rsidR="00D23DE6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C7934EF" w14:textId="66B884B9" w:rsidR="00D23DE6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156 – Guéridon placage d’a</w:t>
      </w:r>
      <w:r w:rsidR="00392DD5">
        <w:rPr>
          <w:rFonts w:ascii="Helvetica" w:hAnsi="Helvetica" w:cs="Helvetica"/>
          <w:sz w:val="24"/>
          <w:szCs w:val="24"/>
        </w:rPr>
        <w:t>ca</w:t>
      </w:r>
      <w:r>
        <w:rPr>
          <w:rFonts w:ascii="Helvetica" w:hAnsi="Helvetica" w:cs="Helvetica"/>
          <w:sz w:val="24"/>
          <w:szCs w:val="24"/>
        </w:rPr>
        <w:t>jou</w:t>
      </w:r>
      <w:r w:rsidR="00392DD5">
        <w:rPr>
          <w:rFonts w:ascii="Helvetica" w:hAnsi="Helvetica" w:cs="Helvetica"/>
          <w:sz w:val="24"/>
          <w:szCs w:val="24"/>
        </w:rPr>
        <w:t>. Plateau ovale mouvementé à ses extrémités à abattant. Sr quatre pieds cambrés. Fin XIX°/ Début XX°. (</w:t>
      </w:r>
      <w:proofErr w:type="gramStart"/>
      <w:r w:rsidR="00392DD5">
        <w:rPr>
          <w:rFonts w:ascii="Helvetica" w:hAnsi="Helvetica" w:cs="Helvetica"/>
          <w:sz w:val="24"/>
          <w:szCs w:val="24"/>
        </w:rPr>
        <w:t>accidents</w:t>
      </w:r>
      <w:proofErr w:type="gramEnd"/>
      <w:r w:rsidR="00392DD5">
        <w:rPr>
          <w:rFonts w:ascii="Helvetica" w:hAnsi="Helvetica" w:cs="Helvetica"/>
          <w:sz w:val="24"/>
          <w:szCs w:val="24"/>
        </w:rPr>
        <w:t>)</w:t>
      </w:r>
    </w:p>
    <w:p w14:paraId="16CA374F" w14:textId="77777777" w:rsidR="00392DD5" w:rsidRDefault="00392DD5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FC8A1CB" w14:textId="2CBB5F91" w:rsidR="00392DD5" w:rsidRDefault="00392DD5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157 – Fauteuil « </w:t>
      </w:r>
      <w:proofErr w:type="spellStart"/>
      <w:r>
        <w:rPr>
          <w:rFonts w:ascii="Helvetica" w:hAnsi="Helvetica" w:cs="Helvetica"/>
          <w:sz w:val="24"/>
          <w:szCs w:val="24"/>
        </w:rPr>
        <w:t>Moriss</w:t>
      </w:r>
      <w:proofErr w:type="spellEnd"/>
      <w:r>
        <w:rPr>
          <w:rFonts w:ascii="Helvetica" w:hAnsi="Helvetica" w:cs="Helvetica"/>
          <w:sz w:val="24"/>
          <w:szCs w:val="24"/>
        </w:rPr>
        <w:t> ». Fin XIX°/ début XX°</w:t>
      </w:r>
    </w:p>
    <w:p w14:paraId="105F2281" w14:textId="77777777" w:rsidR="00392DD5" w:rsidRDefault="00392DD5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B4E1A10" w14:textId="37E4F28D" w:rsidR="00392DD5" w:rsidRDefault="00392DD5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158 – Ateliers CATTELAN. « </w:t>
      </w:r>
      <w:proofErr w:type="spellStart"/>
      <w:r>
        <w:rPr>
          <w:rFonts w:ascii="Helvetica" w:hAnsi="Helvetica" w:cs="Helvetica"/>
          <w:sz w:val="24"/>
          <w:szCs w:val="24"/>
        </w:rPr>
        <w:t>Parsifal</w:t>
      </w:r>
      <w:proofErr w:type="spellEnd"/>
      <w:r>
        <w:rPr>
          <w:rFonts w:ascii="Helvetica" w:hAnsi="Helvetica" w:cs="Helvetica"/>
          <w:sz w:val="24"/>
          <w:szCs w:val="24"/>
        </w:rPr>
        <w:t xml:space="preserve"> ». Table basse. Deux plateaux carrés sur roulettes. </w:t>
      </w:r>
    </w:p>
    <w:p w14:paraId="74A34D9A" w14:textId="6539CA63" w:rsidR="00392DD5" w:rsidRDefault="00392DD5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100x100.</w:t>
      </w:r>
    </w:p>
    <w:p w14:paraId="55C0324B" w14:textId="77777777" w:rsidR="00FC0F45" w:rsidRDefault="00FC0F45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D453815" w14:textId="77777777" w:rsidR="00FC0F45" w:rsidRPr="00FC0F45" w:rsidRDefault="00FC0F45" w:rsidP="00FC0F45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4"/>
          <w:szCs w:val="24"/>
        </w:rPr>
      </w:pPr>
      <w:r w:rsidRPr="00FC0F45">
        <w:rPr>
          <w:rFonts w:ascii="Helvetica" w:hAnsi="Helvetica" w:cs="Helvetica"/>
          <w:i/>
          <w:sz w:val="24"/>
          <w:szCs w:val="24"/>
        </w:rPr>
        <w:t>159 – Ensemble de salon en noyer et tapisserie illustrée de grandes pivoines sur fond noir : Paire de fauteuils à dossiers cintrés sur quatre pieds cambrés – Quatre chaises assorties. Fin XIX°/ début XX°</w:t>
      </w:r>
      <w:r w:rsidRPr="00FC0F45">
        <w:rPr>
          <w:rFonts w:ascii="Helvetica" w:hAnsi="Helvetica" w:cs="Helvetica"/>
          <w:i/>
          <w:sz w:val="24"/>
          <w:szCs w:val="24"/>
        </w:rPr>
        <w:br/>
      </w:r>
    </w:p>
    <w:p w14:paraId="49564295" w14:textId="77777777" w:rsidR="00FC0F45" w:rsidRPr="00FC0F45" w:rsidRDefault="00FC0F45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4"/>
          <w:szCs w:val="24"/>
        </w:rPr>
      </w:pPr>
    </w:p>
    <w:p w14:paraId="26F09719" w14:textId="77777777" w:rsidR="00D23DE6" w:rsidRPr="00FC0F45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4"/>
          <w:szCs w:val="24"/>
        </w:rPr>
      </w:pPr>
    </w:p>
    <w:p w14:paraId="422056CB" w14:textId="77777777" w:rsidR="00D23DE6" w:rsidRPr="00FC0F45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4"/>
          <w:szCs w:val="24"/>
        </w:rPr>
      </w:pPr>
    </w:p>
    <w:p w14:paraId="4D1A9AF3" w14:textId="77777777" w:rsidR="00D23DE6" w:rsidRPr="00AB3DFA" w:rsidRDefault="00D23DE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D23DE6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2DD5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19D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3DE6"/>
    <w:rsid w:val="00D24041"/>
    <w:rsid w:val="00D24C8D"/>
    <w:rsid w:val="00D30B11"/>
    <w:rsid w:val="00D4038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0F45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35A009-B6D5-ED49-99A6-4526B2C4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1227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2019-05-11T08:08:00Z</cp:lastPrinted>
  <dcterms:created xsi:type="dcterms:W3CDTF">2019-06-30T07:16:00Z</dcterms:created>
  <dcterms:modified xsi:type="dcterms:W3CDTF">2019-07-01T07:55:00Z</dcterms:modified>
</cp:coreProperties>
</file>